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05084" w14:textId="77777777" w:rsidR="0023634D" w:rsidRPr="0023634D" w:rsidRDefault="0023634D" w:rsidP="0023634D">
      <w:r w:rsidRPr="0023634D">
        <w:rPr>
          <w:b/>
        </w:rPr>
        <w:t>JAK SE DAŘILO KNIHOVNÁM VE ZLÍNSKÉM KRAJI V ROCE 2021? VYŠLA ROČENKA O ČINNOSTI A VÝSLEDCÍCH KNIHOVEN</w:t>
      </w:r>
      <w:r w:rsidRPr="001C0E1C">
        <w:br/>
      </w:r>
    </w:p>
    <w:p w14:paraId="629C05DE" w14:textId="77777777" w:rsidR="0023634D" w:rsidRDefault="0023634D" w:rsidP="0023634D">
      <w:pPr>
        <w:autoSpaceDE w:val="0"/>
        <w:autoSpaceDN w:val="0"/>
        <w:adjustRightInd w:val="0"/>
        <w:rPr>
          <w:b/>
        </w:rPr>
      </w:pPr>
      <w:r w:rsidRPr="0023634D">
        <w:rPr>
          <w:b/>
        </w:rPr>
        <w:t xml:space="preserve">Ročenka Knihovny Zlínského kraje, kterou každoročně vydává Krajská knihovna Františka Bartoše ve Zlíně, přináší přehled o činnosti 389 veřejných knihoven, které působily v roce 2021 ve Zlínském kraji. </w:t>
      </w:r>
    </w:p>
    <w:p w14:paraId="49D58060" w14:textId="77777777" w:rsidR="0023634D" w:rsidRDefault="0023634D" w:rsidP="0023634D">
      <w:pPr>
        <w:autoSpaceDE w:val="0"/>
        <w:autoSpaceDN w:val="0"/>
        <w:adjustRightInd w:val="0"/>
        <w:rPr>
          <w:i/>
        </w:rPr>
      </w:pPr>
    </w:p>
    <w:p w14:paraId="5676A996" w14:textId="2154B5F7" w:rsidR="0023634D" w:rsidRPr="0023634D" w:rsidRDefault="0023634D" w:rsidP="0023634D">
      <w:pPr>
        <w:autoSpaceDE w:val="0"/>
        <w:autoSpaceDN w:val="0"/>
        <w:adjustRightInd w:val="0"/>
        <w:rPr>
          <w:i/>
        </w:rPr>
      </w:pPr>
      <w:r w:rsidRPr="0023634D">
        <w:rPr>
          <w:i/>
        </w:rPr>
        <w:t xml:space="preserve">„Rok 2021 byl již druhým rokem ovlivněn pandemií </w:t>
      </w:r>
      <w:proofErr w:type="spellStart"/>
      <w:r w:rsidRPr="0023634D">
        <w:rPr>
          <w:i/>
        </w:rPr>
        <w:t>Covid</w:t>
      </w:r>
      <w:proofErr w:type="spellEnd"/>
      <w:r w:rsidRPr="0023634D">
        <w:rPr>
          <w:i/>
        </w:rPr>
        <w:t xml:space="preserve"> 19 a knihovny byly v prvním čtvrtletí roku uzavřené. Od ledna fungovala výdejní okénka. I v následujících měsících byly v knihovnách omezeny některé prezenční služby a akce pro veřejnost. Návštěvníci knihoven byli po jejich opětovném otevření opatrní a většinou dodržovali hygienické pokyny. Některé knihovny provozovaly rozvážkovou či donáškovou službu, o kterou byl v tomto období </w:t>
      </w:r>
      <w:r>
        <w:rPr>
          <w:i/>
        </w:rPr>
        <w:t>velký zájem,</w:t>
      </w:r>
      <w:r w:rsidRPr="0023634D">
        <w:rPr>
          <w:i/>
        </w:rPr>
        <w:t>“</w:t>
      </w:r>
      <w:r w:rsidRPr="0023634D">
        <w:t xml:space="preserve"> shrnuje fungování knihoven během roku poznamenaného pandemií Jana Tomancová, vedoucí Útvaru regionálních služeb knihovnám Zlínského kraje. </w:t>
      </w:r>
      <w:r w:rsidRPr="0023634D">
        <w:rPr>
          <w:i/>
        </w:rPr>
        <w:t xml:space="preserve"> </w:t>
      </w:r>
    </w:p>
    <w:p w14:paraId="2B8AF451" w14:textId="218C66A9" w:rsidR="0023634D" w:rsidRDefault="0023634D" w:rsidP="0023634D">
      <w:pPr>
        <w:autoSpaceDE w:val="0"/>
        <w:autoSpaceDN w:val="0"/>
        <w:adjustRightInd w:val="0"/>
        <w:rPr>
          <w:b/>
        </w:rPr>
      </w:pPr>
    </w:p>
    <w:p w14:paraId="10B39665" w14:textId="0D31CB6B" w:rsidR="00424059" w:rsidRPr="00424059" w:rsidRDefault="00424059" w:rsidP="00424059">
      <w:r w:rsidRPr="00424059">
        <w:rPr>
          <w:b/>
        </w:rPr>
        <w:t>Celkový počet uživatelů knihoven, kteří byli v roce 2021 registrováni a zaplatili registrační poplatek, byl ve Zlínském kraji 71 884.</w:t>
      </w:r>
      <w:r w:rsidRPr="00424059">
        <w:t xml:space="preserve"> </w:t>
      </w:r>
      <w:r>
        <w:t>Op</w:t>
      </w:r>
      <w:r w:rsidRPr="00424059">
        <w:t xml:space="preserve">roti roku 2020 je to </w:t>
      </w:r>
      <w:r w:rsidRPr="00A84070">
        <w:rPr>
          <w:b/>
        </w:rPr>
        <w:t>pokles o 8 138 uživatelů</w:t>
      </w:r>
      <w:r w:rsidRPr="00424059">
        <w:t xml:space="preserve">, což kopíruje jak celosvětový trend posledních let, tak je logickým </w:t>
      </w:r>
      <w:r>
        <w:t>důsledkem pandemie, nucených uzavírek a omezení provozu knihoven</w:t>
      </w:r>
      <w:r w:rsidRPr="00424059">
        <w:t xml:space="preserve">. </w:t>
      </w:r>
      <w:r w:rsidRPr="00A84070">
        <w:rPr>
          <w:b/>
        </w:rPr>
        <w:t>Pokles nastal i u fyzických návštěv knihoven</w:t>
      </w:r>
      <w:r w:rsidRPr="00424059">
        <w:t>, kterých se uskutečnilo 2 275</w:t>
      </w:r>
      <w:r>
        <w:t> </w:t>
      </w:r>
      <w:r w:rsidRPr="00424059">
        <w:t>418</w:t>
      </w:r>
      <w:r>
        <w:t xml:space="preserve"> (pokles o 4%)</w:t>
      </w:r>
      <w:r w:rsidRPr="00424059">
        <w:t xml:space="preserve">. </w:t>
      </w:r>
      <w:r w:rsidRPr="00A84070">
        <w:t xml:space="preserve">Naopak </w:t>
      </w:r>
      <w:r w:rsidRPr="00A84070">
        <w:rPr>
          <w:b/>
        </w:rPr>
        <w:t xml:space="preserve">přibylo návštěvníků kulturních a vzdělávacích akcí </w:t>
      </w:r>
      <w:r>
        <w:t>(celkem 109 764)</w:t>
      </w:r>
      <w:r w:rsidRPr="00424059">
        <w:t xml:space="preserve">, </w:t>
      </w:r>
      <w:r>
        <w:t>což představuje nárůst</w:t>
      </w:r>
      <w:r w:rsidRPr="00424059">
        <w:t xml:space="preserve"> o 15 %. Dále </w:t>
      </w:r>
      <w:r w:rsidRPr="00A84070">
        <w:rPr>
          <w:b/>
        </w:rPr>
        <w:t xml:space="preserve">vzrostly návštěvy webových stránek a realizované </w:t>
      </w:r>
      <w:proofErr w:type="spellStart"/>
      <w:r w:rsidRPr="00A84070">
        <w:rPr>
          <w:b/>
        </w:rPr>
        <w:t>eVýpůjčky</w:t>
      </w:r>
      <w:proofErr w:type="spellEnd"/>
      <w:r w:rsidRPr="00424059">
        <w:t>.</w:t>
      </w:r>
    </w:p>
    <w:p w14:paraId="3D3E0E33" w14:textId="77777777" w:rsidR="00424059" w:rsidRDefault="00424059" w:rsidP="0023634D">
      <w:pPr>
        <w:autoSpaceDE w:val="0"/>
        <w:autoSpaceDN w:val="0"/>
        <w:adjustRightInd w:val="0"/>
        <w:rPr>
          <w:b/>
        </w:rPr>
      </w:pPr>
    </w:p>
    <w:p w14:paraId="17A639E1" w14:textId="103C9BEF" w:rsidR="0023634D" w:rsidRDefault="0023634D" w:rsidP="0023634D">
      <w:r w:rsidRPr="004C3644">
        <w:rPr>
          <w:i/>
        </w:rPr>
        <w:t>„Zlínský kraj každoročně podporuje prostřednictvím programu regionálních funkcí činnost veřejných knihoven finanční dotací, která umožňuje poskytování odborných a vzdělávacích služeb knihovnám a poskytování dlouhodobých výpůjček souborů knih. Pomáhá tak provozovatelům knihoven v obcích a městech, jejichž role pro zajištění dostupnosti</w:t>
      </w:r>
      <w:r w:rsidRPr="004C3644">
        <w:rPr>
          <w:i/>
        </w:rPr>
        <w:br/>
        <w:t>knihovnických a informačních služeb p</w:t>
      </w:r>
      <w:r w:rsidR="004C3644" w:rsidRPr="004C3644">
        <w:rPr>
          <w:i/>
        </w:rPr>
        <w:t>ro všechny obyvatele je zásadní,</w:t>
      </w:r>
      <w:r w:rsidRPr="004C3644">
        <w:rPr>
          <w:i/>
        </w:rPr>
        <w:t>“</w:t>
      </w:r>
      <w:r w:rsidRPr="004C3644">
        <w:t xml:space="preserve"> </w:t>
      </w:r>
      <w:bookmarkStart w:id="0" w:name="_GoBack"/>
      <w:bookmarkEnd w:id="0"/>
      <w:r w:rsidR="004C3644">
        <w:t xml:space="preserve">uvedla Zuzana Fišerová, </w:t>
      </w:r>
      <w:r w:rsidR="004C3644">
        <w:t>radní Zlínského kraje pro oblast školství a kultury</w:t>
      </w:r>
      <w:r w:rsidR="004C3644">
        <w:t>.</w:t>
      </w:r>
    </w:p>
    <w:p w14:paraId="0036D926" w14:textId="77777777" w:rsidR="004C3644" w:rsidRPr="0023634D" w:rsidRDefault="004C3644" w:rsidP="0023634D"/>
    <w:p w14:paraId="49286B17" w14:textId="59061723" w:rsidR="0023634D" w:rsidRPr="0023634D" w:rsidRDefault="0023634D" w:rsidP="0023634D">
      <w:pPr>
        <w:autoSpaceDE w:val="0"/>
        <w:autoSpaceDN w:val="0"/>
        <w:adjustRightInd w:val="0"/>
      </w:pPr>
      <w:r w:rsidRPr="0023634D">
        <w:t xml:space="preserve">Koncem prvního pololetí začaly opět navštěvovat knihovny skupiny dětí ze škol a v průběhu roku se začaly pomalu v rámci všech omezení uskutečňovat akce pro veřejnost. Stále větší význam dostaly online služby větších knihoven: </w:t>
      </w:r>
      <w:proofErr w:type="spellStart"/>
      <w:r w:rsidRPr="0023634D">
        <w:t>eVýpůjčky</w:t>
      </w:r>
      <w:proofErr w:type="spellEnd"/>
      <w:r w:rsidRPr="0023634D">
        <w:t xml:space="preserve">, elektronické informační zdroje se vzdáleným přístupem, digitální knihovny se vzdáleně přístupnými díly nedostupnými na trhu (DNNT), online registrace či </w:t>
      </w:r>
      <w:proofErr w:type="spellStart"/>
      <w:r w:rsidRPr="0023634D">
        <w:t>předregistrace</w:t>
      </w:r>
      <w:proofErr w:type="spellEnd"/>
      <w:r w:rsidRPr="0023634D">
        <w:t xml:space="preserve">, online platby a </w:t>
      </w:r>
      <w:r w:rsidR="00B93FAD">
        <w:t xml:space="preserve">elektronická komunikace s uživateli. </w:t>
      </w:r>
      <w:r w:rsidRPr="0023634D">
        <w:t xml:space="preserve">Knihovníci ve velké míře využívali videokonferenční nástroje a </w:t>
      </w:r>
      <w:proofErr w:type="spellStart"/>
      <w:r w:rsidRPr="0023634D">
        <w:t>webináře</w:t>
      </w:r>
      <w:proofErr w:type="spellEnd"/>
      <w:r w:rsidRPr="0023634D">
        <w:t>. A tento typ vzdělávání byl nabízen i uživatelům knihoven.</w:t>
      </w:r>
    </w:p>
    <w:p w14:paraId="2EA13AA2" w14:textId="77777777" w:rsidR="0023634D" w:rsidRPr="0023634D" w:rsidRDefault="0023634D" w:rsidP="0023634D">
      <w:pPr>
        <w:autoSpaceDE w:val="0"/>
        <w:autoSpaceDN w:val="0"/>
        <w:adjustRightInd w:val="0"/>
      </w:pPr>
    </w:p>
    <w:p w14:paraId="7A531431" w14:textId="4F51F003" w:rsidR="0023634D" w:rsidRPr="0023634D" w:rsidRDefault="0023634D" w:rsidP="0023634D">
      <w:pPr>
        <w:autoSpaceDE w:val="0"/>
        <w:autoSpaceDN w:val="0"/>
        <w:adjustRightInd w:val="0"/>
      </w:pPr>
      <w:r>
        <w:t>Skvělou zprávou je</w:t>
      </w:r>
      <w:r w:rsidRPr="0023634D">
        <w:t xml:space="preserve">, že </w:t>
      </w:r>
      <w:r w:rsidRPr="00B93FAD">
        <w:rPr>
          <w:b/>
        </w:rPr>
        <w:t>knihovny Zlínského kraje byly úspěšné na celostátní úrovni</w:t>
      </w:r>
      <w:r w:rsidRPr="0023634D">
        <w:t xml:space="preserve">. Na třetím místě v soutěži SKIP pod záštitou Svazu měst a obcí ČR o </w:t>
      </w:r>
      <w:r w:rsidRPr="00B93FAD">
        <w:rPr>
          <w:b/>
        </w:rPr>
        <w:t xml:space="preserve">nejlepší městskou knihovnu roku </w:t>
      </w:r>
      <w:r w:rsidRPr="00B93FAD">
        <w:t>se umístila</w:t>
      </w:r>
      <w:r w:rsidRPr="00B93FAD">
        <w:rPr>
          <w:b/>
        </w:rPr>
        <w:t xml:space="preserve"> Knihovna Bedřicha Beneše </w:t>
      </w:r>
      <w:proofErr w:type="spellStart"/>
      <w:r w:rsidRPr="00B93FAD">
        <w:rPr>
          <w:b/>
        </w:rPr>
        <w:t>Buchlovana</w:t>
      </w:r>
      <w:proofErr w:type="spellEnd"/>
      <w:r w:rsidRPr="00B93FAD">
        <w:rPr>
          <w:b/>
        </w:rPr>
        <w:t xml:space="preserve"> v Uherském Hradišti</w:t>
      </w:r>
      <w:r w:rsidRPr="0023634D">
        <w:t xml:space="preserve">. </w:t>
      </w:r>
      <w:r w:rsidRPr="00B93FAD">
        <w:rPr>
          <w:b/>
        </w:rPr>
        <w:t xml:space="preserve">Dětské oddělení Městské knihovny v Rožnově pod Radhoštěm knihovny </w:t>
      </w:r>
      <w:r w:rsidRPr="00B93FAD">
        <w:t>bylo oceněno</w:t>
      </w:r>
      <w:r w:rsidRPr="00B93FAD">
        <w:rPr>
          <w:b/>
        </w:rPr>
        <w:t xml:space="preserve"> prvním místem v celorepublikové soutěži SKIP Kamarádka knihovna – o nejlepší dětskou knihovnu</w:t>
      </w:r>
      <w:r w:rsidRPr="0023634D">
        <w:t>.</w:t>
      </w:r>
    </w:p>
    <w:p w14:paraId="603A969B" w14:textId="77777777" w:rsidR="0023634D" w:rsidRPr="0023634D" w:rsidRDefault="0023634D" w:rsidP="0023634D">
      <w:pPr>
        <w:autoSpaceDE w:val="0"/>
        <w:autoSpaceDN w:val="0"/>
        <w:adjustRightInd w:val="0"/>
      </w:pPr>
    </w:p>
    <w:p w14:paraId="42B0AD6C" w14:textId="7DE9EED7" w:rsidR="0023634D" w:rsidRPr="0023634D" w:rsidRDefault="0023634D" w:rsidP="0023634D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3634D">
        <w:rPr>
          <w:i/>
        </w:rPr>
        <w:t>„Rok 2021 byl po mnoha stránkách skutečně náročný. Složitou situaci by nebylo možné</w:t>
      </w:r>
      <w:r w:rsidRPr="0023634D">
        <w:t xml:space="preserve"> </w:t>
      </w:r>
      <w:r w:rsidRPr="0023634D">
        <w:rPr>
          <w:i/>
        </w:rPr>
        <w:t xml:space="preserve">zvládnout bez trvalé a spolehlivé podpory zřizovatelů a provozovatelů knihoven ve Zlínském </w:t>
      </w:r>
      <w:r w:rsidRPr="0023634D">
        <w:rPr>
          <w:i/>
        </w:rPr>
        <w:lastRenderedPageBreak/>
        <w:t>kraji, za kterou jim patří zasloužený dík. A především mé uznání směřuje</w:t>
      </w:r>
      <w:r w:rsidRPr="0023634D">
        <w:t xml:space="preserve"> </w:t>
      </w:r>
      <w:r w:rsidRPr="0023634D">
        <w:rPr>
          <w:i/>
        </w:rPr>
        <w:t>všem knihovnicím, knihovníkům a metodičkám za zajištění knihovnických, vzdělávacích a kulturních služeb důležitých pro obyvatele a návštěvníky Zlínského kraje i všem čtenářům a návštěvníkům za jejich přízeň i v nelehké době s mnoha omezeními</w:t>
      </w:r>
      <w:r>
        <w:t>,“</w:t>
      </w:r>
      <w:r w:rsidRPr="0023634D">
        <w:t xml:space="preserve"> dodává ředitel Krajské knihovny Františka Bartoše ve Zlíně Jan Kaňka.</w:t>
      </w:r>
    </w:p>
    <w:p w14:paraId="0EF9DE68" w14:textId="77777777" w:rsidR="0023634D" w:rsidRPr="0023634D" w:rsidRDefault="0023634D" w:rsidP="0023634D"/>
    <w:p w14:paraId="22D5EAEA" w14:textId="77777777" w:rsidR="0023634D" w:rsidRPr="0023634D" w:rsidRDefault="0023634D" w:rsidP="0023634D">
      <w:r w:rsidRPr="0023634D">
        <w:t xml:space="preserve">Publikace Knihovny Zlínského kraje 2021 je k dispozici v KKFBZ a v elektronické formě na </w:t>
      </w:r>
      <w:hyperlink r:id="rId8" w:history="1">
        <w:r w:rsidRPr="0023634D">
          <w:rPr>
            <w:rStyle w:val="Hypertextovodkaz"/>
          </w:rPr>
          <w:t>bit.ly/knihovnyzk21</w:t>
        </w:r>
      </w:hyperlink>
      <w:r w:rsidRPr="0023634D">
        <w:t>.</w:t>
      </w:r>
    </w:p>
    <w:p w14:paraId="03A1D027" w14:textId="77777777" w:rsidR="0023634D" w:rsidRPr="0023634D" w:rsidRDefault="0023634D" w:rsidP="0023634D">
      <w:r w:rsidRPr="001C0E1C">
        <w:br/>
      </w:r>
    </w:p>
    <w:p w14:paraId="71BB2408" w14:textId="77777777" w:rsidR="0023634D" w:rsidRPr="0023634D" w:rsidRDefault="0023634D" w:rsidP="0023634D">
      <w:r w:rsidRPr="0023634D">
        <w:rPr>
          <w:b/>
        </w:rPr>
        <w:t>Kontakt:</w:t>
      </w:r>
      <w:r w:rsidRPr="001C0E1C">
        <w:rPr>
          <w:b/>
        </w:rPr>
        <w:br/>
      </w:r>
      <w:r w:rsidRPr="0023634D">
        <w:t>Ing. Jana Tomancová</w:t>
      </w:r>
      <w:r w:rsidRPr="001C0E1C">
        <w:br/>
      </w:r>
      <w:r w:rsidRPr="0023634D">
        <w:t>Vedoucí Útvaru regionálních služeb knihovnám Zlínského kraje</w:t>
      </w:r>
      <w:r w:rsidRPr="001C0E1C">
        <w:br/>
      </w:r>
      <w:r w:rsidRPr="0023634D">
        <w:t>573 032 509, tomancova@kfbz.cz</w:t>
      </w:r>
      <w:r w:rsidRPr="001C0E1C">
        <w:br/>
      </w:r>
      <w:r w:rsidRPr="0023634D">
        <w:t>Krajská knihovna Františka Bartoše ve Zlíně</w:t>
      </w:r>
      <w:r w:rsidRPr="001C0E1C">
        <w:br/>
      </w:r>
      <w:r w:rsidRPr="0023634D">
        <w:t>14|15 BAŤŮV INSTITUT, budova 15, Vavrečkova 7040, 760 01 Zlín</w:t>
      </w:r>
      <w:r w:rsidRPr="001C0E1C">
        <w:br/>
      </w:r>
      <w:hyperlink r:id="rId9" w:history="1">
        <w:r w:rsidRPr="0023634D">
          <w:rPr>
            <w:rStyle w:val="Hypertextovodkaz"/>
          </w:rPr>
          <w:t>kfbz.cz</w:t>
        </w:r>
      </w:hyperlink>
      <w:r w:rsidRPr="0023634D">
        <w:t xml:space="preserve"> / info@kfbz.cz / </w:t>
      </w:r>
      <w:hyperlink r:id="rId10" w:history="1">
        <w:r w:rsidRPr="0023634D">
          <w:rPr>
            <w:rStyle w:val="Hypertextovodkaz"/>
          </w:rPr>
          <w:t>facebook.com/</w:t>
        </w:r>
        <w:proofErr w:type="spellStart"/>
        <w:r w:rsidRPr="0023634D">
          <w:rPr>
            <w:rStyle w:val="Hypertextovodkaz"/>
          </w:rPr>
          <w:t>zlinknihovna</w:t>
        </w:r>
        <w:proofErr w:type="spellEnd"/>
      </w:hyperlink>
    </w:p>
    <w:p w14:paraId="33624C21" w14:textId="77777777" w:rsidR="0023634D" w:rsidRPr="001C0E1C" w:rsidRDefault="0023634D" w:rsidP="0023634D"/>
    <w:p w14:paraId="5D0F6654" w14:textId="77777777" w:rsidR="0023634D" w:rsidRPr="0023634D" w:rsidRDefault="0023634D" w:rsidP="0023634D"/>
    <w:p w14:paraId="60ABB4F9" w14:textId="1176DA6D" w:rsidR="00E463CB" w:rsidRPr="0023634D" w:rsidRDefault="00E463CB" w:rsidP="0023634D">
      <w:pPr>
        <w:pStyle w:val="-wm-msonormal"/>
        <w:rPr>
          <w:rStyle w:val="Hypertextovodkaz"/>
          <w:color w:val="auto"/>
          <w:u w:val="none"/>
        </w:rPr>
      </w:pPr>
    </w:p>
    <w:sectPr w:rsidR="00E463CB" w:rsidRPr="0023634D" w:rsidSect="006C51EF">
      <w:headerReference w:type="default" r:id="rId11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6E297" w14:textId="77777777" w:rsidR="00E34FB6" w:rsidRDefault="00E34FB6" w:rsidP="009D1512">
      <w:r>
        <w:separator/>
      </w:r>
    </w:p>
  </w:endnote>
  <w:endnote w:type="continuationSeparator" w:id="0">
    <w:p w14:paraId="566050C3" w14:textId="77777777" w:rsidR="00E34FB6" w:rsidRDefault="00E34FB6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uton Hell">
    <w:altName w:val="Teuton Hel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F312A" w14:textId="77777777" w:rsidR="00E34FB6" w:rsidRDefault="00E34FB6" w:rsidP="009D1512">
      <w:r>
        <w:separator/>
      </w:r>
    </w:p>
  </w:footnote>
  <w:footnote w:type="continuationSeparator" w:id="0">
    <w:p w14:paraId="72E68C57" w14:textId="77777777" w:rsidR="00E34FB6" w:rsidRDefault="00E34FB6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6CFED" w14:textId="4F99667D" w:rsidR="00504F1B" w:rsidRPr="009D1512" w:rsidRDefault="008B11D2" w:rsidP="008B11D2">
    <w:pPr>
      <w:pStyle w:val="Zhlav"/>
      <w:pBdr>
        <w:bottom w:val="single" w:sz="4" w:space="1" w:color="auto"/>
      </w:pBdr>
      <w:tabs>
        <w:tab w:val="clear" w:pos="4536"/>
      </w:tabs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BF646E0">
          <wp:simplePos x="0" y="0"/>
          <wp:positionH relativeFrom="column">
            <wp:posOffset>3862070</wp:posOffset>
          </wp:positionH>
          <wp:positionV relativeFrom="paragraph">
            <wp:posOffset>83185</wp:posOffset>
          </wp:positionV>
          <wp:extent cx="381000" cy="27287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72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4AFD9A68">
          <wp:simplePos x="0" y="0"/>
          <wp:positionH relativeFrom="margin">
            <wp:posOffset>2241550</wp:posOffset>
          </wp:positionH>
          <wp:positionV relativeFrom="paragraph">
            <wp:posOffset>83185</wp:posOffset>
          </wp:positionV>
          <wp:extent cx="1181100" cy="301236"/>
          <wp:effectExtent l="0" t="0" r="0" b="381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01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6C06BBD1">
          <wp:extent cx="1800225" cy="336627"/>
          <wp:effectExtent l="0" t="0" r="0" b="635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779" cy="342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20BF1">
      <w:rPr>
        <w:rFonts w:ascii="Arial" w:hAnsi="Arial" w:cs="Arial"/>
        <w:color w:val="7F7F7F"/>
        <w:sz w:val="20"/>
        <w:szCs w:val="20"/>
      </w:rPr>
      <w:tab/>
    </w:r>
  </w:p>
  <w:p w14:paraId="66B3A5D7" w14:textId="7AFB6688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2B656988" w:rsidR="00504F1B" w:rsidRPr="009D1512" w:rsidRDefault="00357C65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 w:rsidRPr="00357C65">
      <w:rPr>
        <w:rFonts w:ascii="Arial" w:hAnsi="Arial" w:cs="Arial"/>
        <w:color w:val="7F7F7F"/>
        <w:sz w:val="20"/>
        <w:szCs w:val="20"/>
      </w:rPr>
      <w:t>27</w:t>
    </w:r>
    <w:r w:rsidR="0023634D" w:rsidRPr="00357C65">
      <w:rPr>
        <w:rFonts w:ascii="Arial" w:hAnsi="Arial" w:cs="Arial"/>
        <w:color w:val="7F7F7F"/>
        <w:sz w:val="20"/>
        <w:szCs w:val="20"/>
      </w:rPr>
      <w:t>. 7.</w:t>
    </w:r>
    <w:r w:rsidR="00B516A0" w:rsidRPr="00357C65">
      <w:rPr>
        <w:rFonts w:ascii="Arial" w:hAnsi="Arial" w:cs="Arial"/>
        <w:color w:val="7F7F7F"/>
        <w:sz w:val="20"/>
        <w:szCs w:val="20"/>
      </w:rPr>
      <w:t xml:space="preserve"> 2022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65742"/>
    <w:multiLevelType w:val="multilevel"/>
    <w:tmpl w:val="945C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20"/>
  </w:num>
  <w:num w:numId="7">
    <w:abstractNumId w:val="24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1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3"/>
  </w:num>
  <w:num w:numId="23">
    <w:abstractNumId w:val="3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0641D"/>
    <w:rsid w:val="0011135C"/>
    <w:rsid w:val="00114306"/>
    <w:rsid w:val="00114DDB"/>
    <w:rsid w:val="001234FA"/>
    <w:rsid w:val="00123502"/>
    <w:rsid w:val="00127A1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6EFB"/>
    <w:rsid w:val="00195ED1"/>
    <w:rsid w:val="00195F38"/>
    <w:rsid w:val="00196C8B"/>
    <w:rsid w:val="00197B21"/>
    <w:rsid w:val="001A2487"/>
    <w:rsid w:val="001A7099"/>
    <w:rsid w:val="001B1E8C"/>
    <w:rsid w:val="001B3A1B"/>
    <w:rsid w:val="001B4A27"/>
    <w:rsid w:val="001C3903"/>
    <w:rsid w:val="001D0194"/>
    <w:rsid w:val="001D6870"/>
    <w:rsid w:val="001E171D"/>
    <w:rsid w:val="001E208A"/>
    <w:rsid w:val="001E2578"/>
    <w:rsid w:val="001E292F"/>
    <w:rsid w:val="001E2BE1"/>
    <w:rsid w:val="001E5EA2"/>
    <w:rsid w:val="001F012D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634D"/>
    <w:rsid w:val="00237842"/>
    <w:rsid w:val="00246FDF"/>
    <w:rsid w:val="002568F1"/>
    <w:rsid w:val="00266361"/>
    <w:rsid w:val="00275280"/>
    <w:rsid w:val="00280DE4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439B7"/>
    <w:rsid w:val="00350404"/>
    <w:rsid w:val="003531EC"/>
    <w:rsid w:val="00357C65"/>
    <w:rsid w:val="00363820"/>
    <w:rsid w:val="003642F9"/>
    <w:rsid w:val="00364E3D"/>
    <w:rsid w:val="003654E7"/>
    <w:rsid w:val="00365949"/>
    <w:rsid w:val="00377515"/>
    <w:rsid w:val="00377CFB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7A7E"/>
    <w:rsid w:val="003E1C58"/>
    <w:rsid w:val="003F2C12"/>
    <w:rsid w:val="003F6D59"/>
    <w:rsid w:val="00400ACB"/>
    <w:rsid w:val="0040529D"/>
    <w:rsid w:val="00406D98"/>
    <w:rsid w:val="004077FE"/>
    <w:rsid w:val="00407ECE"/>
    <w:rsid w:val="00417C01"/>
    <w:rsid w:val="00424059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9482E"/>
    <w:rsid w:val="004A4D81"/>
    <w:rsid w:val="004B2497"/>
    <w:rsid w:val="004C10D2"/>
    <w:rsid w:val="004C3644"/>
    <w:rsid w:val="004C6530"/>
    <w:rsid w:val="004D15C7"/>
    <w:rsid w:val="004E12D9"/>
    <w:rsid w:val="004E23FD"/>
    <w:rsid w:val="004E405B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16529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C746D"/>
    <w:rsid w:val="005D09B4"/>
    <w:rsid w:val="005E242A"/>
    <w:rsid w:val="005E555B"/>
    <w:rsid w:val="005F3319"/>
    <w:rsid w:val="006007DF"/>
    <w:rsid w:val="006027A8"/>
    <w:rsid w:val="0060621E"/>
    <w:rsid w:val="00610AD0"/>
    <w:rsid w:val="00615B0D"/>
    <w:rsid w:val="00620681"/>
    <w:rsid w:val="00620ECE"/>
    <w:rsid w:val="0062110E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96BDD"/>
    <w:rsid w:val="006B698D"/>
    <w:rsid w:val="006C51EF"/>
    <w:rsid w:val="006D3352"/>
    <w:rsid w:val="006D3D04"/>
    <w:rsid w:val="006D478E"/>
    <w:rsid w:val="006D4DBA"/>
    <w:rsid w:val="006E5E9B"/>
    <w:rsid w:val="006F2755"/>
    <w:rsid w:val="00706D62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326C"/>
    <w:rsid w:val="00754943"/>
    <w:rsid w:val="00755B1A"/>
    <w:rsid w:val="00757F65"/>
    <w:rsid w:val="00762DFE"/>
    <w:rsid w:val="00776EF1"/>
    <w:rsid w:val="00781CD1"/>
    <w:rsid w:val="00783400"/>
    <w:rsid w:val="00786A62"/>
    <w:rsid w:val="00793E1C"/>
    <w:rsid w:val="007941F3"/>
    <w:rsid w:val="0079464E"/>
    <w:rsid w:val="0079720F"/>
    <w:rsid w:val="00797EA6"/>
    <w:rsid w:val="007A0569"/>
    <w:rsid w:val="007A61FB"/>
    <w:rsid w:val="007A701E"/>
    <w:rsid w:val="007A7D76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35C67"/>
    <w:rsid w:val="00837AF0"/>
    <w:rsid w:val="00841F48"/>
    <w:rsid w:val="00851486"/>
    <w:rsid w:val="00852482"/>
    <w:rsid w:val="008535D9"/>
    <w:rsid w:val="00854A41"/>
    <w:rsid w:val="00855EFE"/>
    <w:rsid w:val="00864ED5"/>
    <w:rsid w:val="008652CB"/>
    <w:rsid w:val="00872893"/>
    <w:rsid w:val="00877D91"/>
    <w:rsid w:val="00886C26"/>
    <w:rsid w:val="00896081"/>
    <w:rsid w:val="00896E0B"/>
    <w:rsid w:val="0089732E"/>
    <w:rsid w:val="0089780E"/>
    <w:rsid w:val="008A1812"/>
    <w:rsid w:val="008A44DD"/>
    <w:rsid w:val="008B11D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676"/>
    <w:rsid w:val="008F1F69"/>
    <w:rsid w:val="008F2138"/>
    <w:rsid w:val="008F23E8"/>
    <w:rsid w:val="008F2B9E"/>
    <w:rsid w:val="008F31D0"/>
    <w:rsid w:val="008F3C4B"/>
    <w:rsid w:val="008F512F"/>
    <w:rsid w:val="009009B7"/>
    <w:rsid w:val="009011D4"/>
    <w:rsid w:val="009052E2"/>
    <w:rsid w:val="0091089E"/>
    <w:rsid w:val="0092389B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7720C"/>
    <w:rsid w:val="009824E4"/>
    <w:rsid w:val="00994A2D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0C9"/>
    <w:rsid w:val="009D47E3"/>
    <w:rsid w:val="009E0E07"/>
    <w:rsid w:val="009E747D"/>
    <w:rsid w:val="009F1B48"/>
    <w:rsid w:val="009F2E22"/>
    <w:rsid w:val="009F79C4"/>
    <w:rsid w:val="00A0487E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53D54"/>
    <w:rsid w:val="00A7081B"/>
    <w:rsid w:val="00A71B99"/>
    <w:rsid w:val="00A807D5"/>
    <w:rsid w:val="00A84070"/>
    <w:rsid w:val="00A854C1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07FD1"/>
    <w:rsid w:val="00B11B3B"/>
    <w:rsid w:val="00B11DEF"/>
    <w:rsid w:val="00B11FE8"/>
    <w:rsid w:val="00B123B2"/>
    <w:rsid w:val="00B129E9"/>
    <w:rsid w:val="00B14FD3"/>
    <w:rsid w:val="00B178A2"/>
    <w:rsid w:val="00B178A9"/>
    <w:rsid w:val="00B2096E"/>
    <w:rsid w:val="00B2589B"/>
    <w:rsid w:val="00B31B80"/>
    <w:rsid w:val="00B34D30"/>
    <w:rsid w:val="00B36A49"/>
    <w:rsid w:val="00B42F73"/>
    <w:rsid w:val="00B43770"/>
    <w:rsid w:val="00B50398"/>
    <w:rsid w:val="00B516A0"/>
    <w:rsid w:val="00B53893"/>
    <w:rsid w:val="00B54BF4"/>
    <w:rsid w:val="00B55CEC"/>
    <w:rsid w:val="00B61DE3"/>
    <w:rsid w:val="00B64919"/>
    <w:rsid w:val="00B65735"/>
    <w:rsid w:val="00B65A4A"/>
    <w:rsid w:val="00B710DD"/>
    <w:rsid w:val="00B712D0"/>
    <w:rsid w:val="00B75ACA"/>
    <w:rsid w:val="00B80E62"/>
    <w:rsid w:val="00B811C0"/>
    <w:rsid w:val="00B861C5"/>
    <w:rsid w:val="00B93FAD"/>
    <w:rsid w:val="00B96C37"/>
    <w:rsid w:val="00BA6AA4"/>
    <w:rsid w:val="00BB2F1E"/>
    <w:rsid w:val="00BB6CBF"/>
    <w:rsid w:val="00BC4499"/>
    <w:rsid w:val="00BC4CE9"/>
    <w:rsid w:val="00BC4FA7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2076"/>
    <w:rsid w:val="00C15852"/>
    <w:rsid w:val="00C20A40"/>
    <w:rsid w:val="00C20BF1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40638"/>
    <w:rsid w:val="00D46783"/>
    <w:rsid w:val="00D50526"/>
    <w:rsid w:val="00D546EE"/>
    <w:rsid w:val="00D666EE"/>
    <w:rsid w:val="00D74757"/>
    <w:rsid w:val="00D75A6B"/>
    <w:rsid w:val="00D763BD"/>
    <w:rsid w:val="00D818D7"/>
    <w:rsid w:val="00D81A15"/>
    <w:rsid w:val="00D82BD9"/>
    <w:rsid w:val="00D8782C"/>
    <w:rsid w:val="00D91952"/>
    <w:rsid w:val="00D9735E"/>
    <w:rsid w:val="00D978D8"/>
    <w:rsid w:val="00DA446E"/>
    <w:rsid w:val="00DA5ACE"/>
    <w:rsid w:val="00DA6A7F"/>
    <w:rsid w:val="00DC3FC8"/>
    <w:rsid w:val="00DD1251"/>
    <w:rsid w:val="00DD1B80"/>
    <w:rsid w:val="00DD2177"/>
    <w:rsid w:val="00DD2B1B"/>
    <w:rsid w:val="00DD61ED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542"/>
    <w:rsid w:val="00E1096F"/>
    <w:rsid w:val="00E111A5"/>
    <w:rsid w:val="00E1266D"/>
    <w:rsid w:val="00E22748"/>
    <w:rsid w:val="00E23838"/>
    <w:rsid w:val="00E27FE2"/>
    <w:rsid w:val="00E30734"/>
    <w:rsid w:val="00E336C1"/>
    <w:rsid w:val="00E34102"/>
    <w:rsid w:val="00E34FB6"/>
    <w:rsid w:val="00E41DC9"/>
    <w:rsid w:val="00E421E3"/>
    <w:rsid w:val="00E45C35"/>
    <w:rsid w:val="00E463CB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2472"/>
    <w:rsid w:val="00EC6E38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6F1D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64195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314E"/>
    <w:rsid w:val="00FE4E54"/>
    <w:rsid w:val="00FE5E72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583842F"/>
  <w15:docId w15:val="{06DB911B-E5DF-40ED-B04F-156DF950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  <w:style w:type="character" w:customStyle="1" w:styleId="markedcontent">
    <w:name w:val="markedcontent"/>
    <w:basedOn w:val="Standardnpsmoodstavce"/>
    <w:rsid w:val="00C12076"/>
  </w:style>
  <w:style w:type="paragraph" w:customStyle="1" w:styleId="-wm-msonormal">
    <w:name w:val="-wm-msonormal"/>
    <w:basedOn w:val="Normln"/>
    <w:uiPriority w:val="99"/>
    <w:semiHidden/>
    <w:rsid w:val="00EC2472"/>
    <w:rPr>
      <w:rFonts w:eastAsiaTheme="minorHAnsi"/>
    </w:rPr>
  </w:style>
  <w:style w:type="character" w:customStyle="1" w:styleId="d2edcug0">
    <w:name w:val="d2edcug0"/>
    <w:basedOn w:val="Standardnpsmoodstavce"/>
    <w:rsid w:val="00D46783"/>
  </w:style>
  <w:style w:type="paragraph" w:customStyle="1" w:styleId="detail-odstavec">
    <w:name w:val="detail-odstavec"/>
    <w:basedOn w:val="Normln"/>
    <w:rsid w:val="00D46783"/>
    <w:pPr>
      <w:spacing w:before="100" w:beforeAutospacing="1" w:after="100" w:afterAutospacing="1"/>
    </w:pPr>
  </w:style>
  <w:style w:type="paragraph" w:customStyle="1" w:styleId="Pa1">
    <w:name w:val="Pa1"/>
    <w:basedOn w:val="Default"/>
    <w:next w:val="Default"/>
    <w:uiPriority w:val="99"/>
    <w:rsid w:val="00A854C1"/>
    <w:pPr>
      <w:spacing w:line="241" w:lineRule="atLeast"/>
    </w:pPr>
    <w:rPr>
      <w:rFonts w:ascii="Teuton Hell" w:eastAsia="Calibri" w:hAnsi="Teuton Hell" w:cs="Times New Roman"/>
      <w:color w:val="auto"/>
    </w:rPr>
  </w:style>
  <w:style w:type="character" w:customStyle="1" w:styleId="A2">
    <w:name w:val="A2"/>
    <w:uiPriority w:val="99"/>
    <w:rsid w:val="00A854C1"/>
    <w:rPr>
      <w:rFonts w:cs="Teuton Hel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6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knihovnyzk2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zlinknihovn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F4FAC3-85C2-4DD2-9670-FF866BC9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550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8</cp:revision>
  <cp:lastPrinted>2022-03-17T14:42:00Z</cp:lastPrinted>
  <dcterms:created xsi:type="dcterms:W3CDTF">2022-03-17T14:32:00Z</dcterms:created>
  <dcterms:modified xsi:type="dcterms:W3CDTF">2022-07-27T05:46:00Z</dcterms:modified>
</cp:coreProperties>
</file>